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cs="宋体"/>
          <w:sz w:val="44"/>
          <w:szCs w:val="44"/>
        </w:rPr>
      </w:pPr>
      <w:bookmarkStart w:id="0" w:name="_GoBack"/>
      <w:r>
        <w:rPr>
          <w:rFonts w:hint="eastAsia" w:ascii="方正小标宋简体" w:hAnsi="宋体" w:eastAsia="方正小标宋简体" w:cs="宋体"/>
          <w:sz w:val="44"/>
          <w:szCs w:val="44"/>
        </w:rPr>
        <w:t>新型冠状病毒肺炎疫情个人防控义务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cs="宋体"/>
          <w:sz w:val="44"/>
          <w:szCs w:val="44"/>
        </w:rPr>
      </w:pPr>
      <w:r>
        <w:rPr>
          <w:rFonts w:hint="eastAsia" w:ascii="方正小标宋简体" w:hAnsi="宋体" w:eastAsia="方正小标宋简体" w:cs="宋体"/>
          <w:sz w:val="44"/>
          <w:szCs w:val="44"/>
        </w:rPr>
        <w:t>告知书</w:t>
      </w:r>
    </w:p>
    <w:bookmarkEnd w:id="0"/>
    <w:p>
      <w:pPr>
        <w:spacing w:line="588" w:lineRule="exact"/>
        <w:jc w:val="center"/>
        <w:rPr>
          <w:rFonts w:ascii="仿宋" w:hAnsi="仿宋" w:eastAsia="仿宋" w:cs="宋体"/>
          <w:sz w:val="32"/>
          <w:szCs w:val="32"/>
        </w:rPr>
      </w:pPr>
    </w:p>
    <w:p>
      <w:pPr>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为坚决打赢新冠肺炎疫情防控阻击战，保证学校正常的教育教学秩序，保障全体师生健康和生命安全，现就新冠肺炎疫情防控个人义务告知如下：</w:t>
      </w:r>
    </w:p>
    <w:p>
      <w:pPr>
        <w:spacing w:line="588" w:lineRule="exact"/>
        <w:ind w:firstLine="640" w:firstLineChars="200"/>
        <w:rPr>
          <w:rFonts w:ascii="黑体" w:hAnsi="黑体" w:eastAsia="黑体" w:cs="仿宋"/>
          <w:sz w:val="32"/>
          <w:szCs w:val="32"/>
        </w:rPr>
      </w:pPr>
      <w:r>
        <w:rPr>
          <w:rFonts w:hint="eastAsia" w:ascii="黑体" w:hAnsi="黑体" w:eastAsia="黑体" w:cs="仿宋"/>
          <w:sz w:val="32"/>
          <w:szCs w:val="32"/>
        </w:rPr>
        <w:t>一、切实履行信息报告义务</w:t>
      </w:r>
    </w:p>
    <w:p>
      <w:pPr>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国家卫健委将新型冠状病毒感染肺炎纳入《中华人民共和国传染病防治法》规定管理的乙类传染病，并采取甲类传染病的预防、控制措施，将其纳入《中华人民共和国国境卫生检疫法》规定的检疫传染病管理。任何单位及个人对于该疫情均负有及时报告、切实防控的义务。</w:t>
      </w:r>
    </w:p>
    <w:p>
      <w:pPr>
        <w:numPr>
          <w:ilvl w:val="0"/>
          <w:numId w:val="1"/>
        </w:numPr>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发现新型冠状病毒感染肺炎病人或疑似病人时，应当及时向附近的疾病预防控制机构或者医疗机构报告。</w:t>
      </w:r>
    </w:p>
    <w:p>
      <w:pPr>
        <w:numPr>
          <w:ilvl w:val="0"/>
          <w:numId w:val="1"/>
        </w:numPr>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曾经被诊断为确诊病例、疑似病例、无症状感染者的人员，均需要报告。</w:t>
      </w:r>
    </w:p>
    <w:p>
      <w:pPr>
        <w:numPr>
          <w:ilvl w:val="0"/>
          <w:numId w:val="1"/>
        </w:numPr>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过去</w:t>
      </w:r>
      <w:r>
        <w:rPr>
          <w:rFonts w:ascii="Times New Roman" w:hAnsi="Times New Roman" w:eastAsia="仿宋"/>
          <w:sz w:val="32"/>
          <w:szCs w:val="32"/>
        </w:rPr>
        <w:t>14</w:t>
      </w:r>
      <w:r>
        <w:rPr>
          <w:rFonts w:hint="eastAsia" w:ascii="仿宋" w:hAnsi="仿宋" w:eastAsia="仿宋" w:cs="仿宋"/>
          <w:sz w:val="32"/>
          <w:szCs w:val="32"/>
        </w:rPr>
        <w:t>天被判定为确诊病例、疑似病例、无症状感染者的密切接触者的人员，均需要报告。</w:t>
      </w:r>
    </w:p>
    <w:p>
      <w:pPr>
        <w:numPr>
          <w:ilvl w:val="0"/>
          <w:numId w:val="1"/>
        </w:numPr>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过去</w:t>
      </w:r>
      <w:r>
        <w:rPr>
          <w:rFonts w:ascii="Times New Roman" w:hAnsi="Times New Roman" w:eastAsia="仿宋"/>
          <w:sz w:val="32"/>
          <w:szCs w:val="32"/>
        </w:rPr>
        <w:t>14</w:t>
      </w:r>
      <w:r>
        <w:rPr>
          <w:rFonts w:hint="eastAsia" w:ascii="仿宋" w:hAnsi="仿宋" w:eastAsia="仿宋" w:cs="仿宋"/>
          <w:sz w:val="32"/>
          <w:szCs w:val="32"/>
        </w:rPr>
        <w:t>天有境外或国内中高风险地区旅居史，以及从国内低风险地区经过中高风险地区的人员，均需要报告。</w:t>
      </w:r>
    </w:p>
    <w:p>
      <w:pPr>
        <w:numPr>
          <w:ilvl w:val="0"/>
          <w:numId w:val="1"/>
        </w:numPr>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有相关症状者（不明原因发热、干咳、咽痛、嗅（味）觉减退、腹泻等），均需要报告。 </w:t>
      </w:r>
    </w:p>
    <w:p>
      <w:pPr>
        <w:numPr>
          <w:ilvl w:val="0"/>
          <w:numId w:val="2"/>
        </w:numPr>
        <w:spacing w:line="588" w:lineRule="exact"/>
        <w:ind w:firstLine="640" w:firstLineChars="200"/>
        <w:rPr>
          <w:rFonts w:ascii="黑体" w:hAnsi="黑体" w:eastAsia="黑体" w:cs="仿宋"/>
          <w:sz w:val="32"/>
          <w:szCs w:val="32"/>
        </w:rPr>
      </w:pPr>
      <w:r>
        <w:rPr>
          <w:rFonts w:hint="eastAsia" w:ascii="黑体" w:hAnsi="黑体" w:eastAsia="黑体" w:cs="仿宋"/>
          <w:sz w:val="32"/>
          <w:szCs w:val="32"/>
        </w:rPr>
        <w:t>遵守防控相关规定</w:t>
      </w:r>
    </w:p>
    <w:p>
      <w:pPr>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（一）遵守学校及本地相关防控规定，拒绝聚集性活动，不信谣、不传谣，发现与疫情相关谣言应及时制止，履行社会防控责任。</w:t>
      </w:r>
    </w:p>
    <w:p>
      <w:pPr>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（二）需要接受隔离治疗、医学观察措施的病人、疑似病人和传染病病人密切接触者，在卫生行政主管部门或有关机构采取医学措施时应当予以配合。</w:t>
      </w:r>
    </w:p>
    <w:p>
      <w:pPr>
        <w:ind w:firstLine="640"/>
        <w:rPr>
          <w:rFonts w:ascii="仿宋" w:hAnsi="仿宋" w:eastAsia="仿宋" w:cs="仿宋"/>
          <w:sz w:val="32"/>
          <w:szCs w:val="32"/>
        </w:rPr>
      </w:pPr>
      <w:r>
        <w:rPr>
          <w:rFonts w:hint="eastAsia" w:ascii="仿宋" w:hAnsi="仿宋" w:eastAsia="仿宋" w:cs="仿宋"/>
          <w:sz w:val="32"/>
          <w:szCs w:val="32"/>
        </w:rPr>
        <w:t>（三）按照各级关于积极稳妥做好学校12岁以上适龄无禁忌人群新冠病毒疫苗接种工作的有关要求，及时到就近疫苗接种点完成接种工作。</w:t>
      </w:r>
    </w:p>
    <w:p>
      <w:pPr>
        <w:spacing w:line="588" w:lineRule="exact"/>
        <w:ind w:firstLine="640" w:firstLineChars="200"/>
        <w:rPr>
          <w:rFonts w:ascii="黑体" w:hAnsi="黑体" w:eastAsia="黑体" w:cs="仿宋"/>
          <w:sz w:val="32"/>
          <w:szCs w:val="32"/>
        </w:rPr>
      </w:pPr>
      <w:r>
        <w:rPr>
          <w:rFonts w:hint="eastAsia" w:ascii="黑体" w:hAnsi="黑体" w:eastAsia="黑体" w:cs="仿宋"/>
          <w:sz w:val="32"/>
          <w:szCs w:val="32"/>
        </w:rPr>
        <w:t>三、妨碍新型冠状病毒疫情防控工作的相关责任</w:t>
      </w:r>
    </w:p>
    <w:p>
      <w:pPr>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（一）不按规定准确、及时上报，或者隐瞒健康、出行、接触状况的，不执行相关规定要求的，学校将按相关规定进行处理，对造成严重后果的，移交相关部门，依法追究责任。 </w:t>
      </w:r>
    </w:p>
    <w:p>
      <w:pPr>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（二）根据《中华人民共和国传染病防治法》的规定，拒绝隔离治疗或者隔离期未满擅自脱离隔离治疗的病人、病原携带者、疑似病人以及密切接触者，可以由公安机关协助医疗机构采取强制隔离治疗措施。</w:t>
      </w:r>
    </w:p>
    <w:p>
      <w:pPr>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（三）根据《中华人民共和国刑法》《最高人民法院 最高人民检察院关于办理妨害预防、控制突发传染病疫情等灾害的刑事案件具体应用法律若干问题的解释》的规定，妨碍预防、控制疫情可能构成犯罪的行为包括但不限于：（1）故意传播突发传染病病原体，危害公共安全的；（2）违反传染病防治法的规定，拒绝执行卫生防疫机构依照传染病防治法提出的预防、控制措施的，引起甲类传染病传播或者有传播严重危险的；（3）在疫情防控过程中，以暴力、威胁方法妨碍有关机关工作人员依法执行职务的，如抗拒隔离、以暴力方式逃避隔离等。</w:t>
      </w:r>
    </w:p>
    <w:p>
      <w:pPr>
        <w:spacing w:line="588" w:lineRule="exact"/>
        <w:ind w:firstLine="640" w:firstLineChars="200"/>
        <w:rPr>
          <w:rFonts w:ascii="仿宋" w:hAnsi="仿宋" w:eastAsia="仿宋" w:cs="仿宋"/>
          <w:sz w:val="32"/>
          <w:szCs w:val="32"/>
        </w:rPr>
      </w:pPr>
      <w:r>
        <w:rPr>
          <w:rFonts w:hint="eastAsia" w:ascii="仿宋" w:hAnsi="仿宋" w:eastAsia="仿宋" w:cs="仿宋"/>
          <w:sz w:val="32"/>
          <w:szCs w:val="32"/>
        </w:rPr>
        <w:t>任何个人实施妨害预防、控制新型冠状病毒疫情的犯罪行为，均应承担相应的刑事责任！</w:t>
      </w:r>
    </w:p>
    <w:p>
      <w:pPr>
        <w:spacing w:line="588" w:lineRule="exact"/>
        <w:jc w:val="right"/>
        <w:rPr>
          <w:rFonts w:ascii="仿宋" w:hAnsi="仿宋" w:eastAsia="仿宋" w:cs="仿宋"/>
          <w:sz w:val="32"/>
          <w:szCs w:val="32"/>
        </w:rPr>
      </w:pPr>
    </w:p>
    <w:p>
      <w:pPr>
        <w:spacing w:line="588" w:lineRule="exact"/>
        <w:jc w:val="center"/>
        <w:rPr>
          <w:rFonts w:ascii="仿宋" w:hAnsi="仿宋" w:eastAsia="仿宋" w:cs="仿宋"/>
          <w:sz w:val="32"/>
          <w:szCs w:val="32"/>
        </w:rPr>
      </w:pPr>
      <w:r>
        <w:rPr>
          <w:rFonts w:hint="eastAsia" w:ascii="仿宋" w:hAnsi="仿宋" w:eastAsia="仿宋" w:cs="仿宋"/>
          <w:sz w:val="32"/>
          <w:szCs w:val="32"/>
        </w:rPr>
        <w:t xml:space="preserve">                  滇西应用技术大学</w:t>
      </w:r>
    </w:p>
    <w:p>
      <w:pPr>
        <w:spacing w:line="588" w:lineRule="exact"/>
        <w:ind w:right="640" w:firstLine="4640" w:firstLineChars="1450"/>
        <w:rPr>
          <w:rFonts w:ascii="仿宋" w:hAnsi="仿宋" w:eastAsia="仿宋" w:cs="仿宋"/>
          <w:sz w:val="32"/>
          <w:szCs w:val="32"/>
        </w:rPr>
      </w:pPr>
      <w:r>
        <w:rPr>
          <w:rFonts w:ascii="Times New Roman" w:hAnsi="Times New Roman" w:eastAsia="仿宋"/>
          <w:sz w:val="32"/>
          <w:szCs w:val="32"/>
        </w:rPr>
        <w:t>202</w:t>
      </w:r>
      <w:r>
        <w:rPr>
          <w:rFonts w:hint="eastAsia" w:ascii="Times New Roman" w:hAnsi="Times New Roman" w:eastAsia="仿宋"/>
          <w:sz w:val="32"/>
          <w:szCs w:val="32"/>
        </w:rPr>
        <w:t>1</w:t>
      </w:r>
      <w:r>
        <w:rPr>
          <w:rFonts w:hint="eastAsia" w:ascii="仿宋" w:hAnsi="仿宋" w:eastAsia="仿宋" w:cs="仿宋"/>
          <w:sz w:val="32"/>
          <w:szCs w:val="32"/>
        </w:rPr>
        <w:t>年</w:t>
      </w:r>
      <w:r>
        <w:rPr>
          <w:rFonts w:hint="eastAsia" w:ascii="Times New Roman" w:hAnsi="Times New Roman" w:eastAsia="仿宋"/>
          <w:sz w:val="32"/>
          <w:szCs w:val="32"/>
        </w:rPr>
        <w:t>8</w:t>
      </w:r>
      <w:r>
        <w:rPr>
          <w:rFonts w:hint="eastAsia" w:ascii="仿宋" w:hAnsi="仿宋" w:eastAsia="仿宋" w:cs="仿宋"/>
          <w:sz w:val="32"/>
          <w:szCs w:val="32"/>
        </w:rPr>
        <w:t>月23</w:t>
      </w:r>
      <w:r>
        <w:rPr>
          <w:rFonts w:ascii="Times New Roman" w:hAnsi="仿宋" w:eastAsia="仿宋"/>
          <w:sz w:val="32"/>
          <w:szCs w:val="32"/>
        </w:rPr>
        <w:t>日</w:t>
      </w:r>
    </w:p>
    <w:p>
      <w:pPr>
        <w:spacing w:line="588" w:lineRule="exact"/>
        <w:ind w:firstLine="640" w:firstLineChars="200"/>
        <w:rPr>
          <w:rFonts w:ascii="仿宋" w:hAnsi="仿宋" w:eastAsia="仿宋" w:cs="仿宋"/>
          <w:sz w:val="32"/>
          <w:szCs w:val="32"/>
        </w:rPr>
      </w:pPr>
    </w:p>
    <w:p>
      <w:pPr>
        <w:spacing w:line="588" w:lineRule="exact"/>
        <w:ind w:firstLine="640" w:firstLineChars="200"/>
        <w:rPr>
          <w:rFonts w:ascii="仿宋" w:hAnsi="仿宋" w:eastAsia="仿宋" w:cs="仿宋"/>
          <w:sz w:val="32"/>
          <w:szCs w:val="32"/>
        </w:rPr>
      </w:pPr>
    </w:p>
    <w:p>
      <w:pPr>
        <w:spacing w:line="588"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本人已完全知晓并理解《新型冠状病毒肺炎疫情个人防控义务告知书》的全部内容，并会按要求履行疫情防控义务。  </w:t>
      </w:r>
    </w:p>
    <w:p>
      <w:pPr>
        <w:spacing w:line="588" w:lineRule="exact"/>
        <w:ind w:firstLine="640" w:firstLineChars="200"/>
        <w:rPr>
          <w:rFonts w:ascii="仿宋" w:hAnsi="仿宋" w:eastAsia="仿宋" w:cs="仿宋"/>
          <w:sz w:val="32"/>
          <w:szCs w:val="32"/>
        </w:rPr>
      </w:pPr>
    </w:p>
    <w:p>
      <w:pPr>
        <w:spacing w:line="588" w:lineRule="exact"/>
        <w:ind w:firstLine="2880" w:firstLineChars="900"/>
        <w:jc w:val="right"/>
        <w:rPr>
          <w:rFonts w:ascii="仿宋" w:hAnsi="仿宋" w:eastAsia="仿宋" w:cs="仿宋"/>
          <w:sz w:val="32"/>
          <w:szCs w:val="32"/>
        </w:rPr>
      </w:pPr>
    </w:p>
    <w:p>
      <w:pPr>
        <w:spacing w:line="588" w:lineRule="exact"/>
        <w:ind w:firstLine="2880" w:firstLineChars="900"/>
        <w:jc w:val="right"/>
        <w:rPr>
          <w:rFonts w:ascii="仿宋" w:hAnsi="仿宋" w:eastAsia="仿宋" w:cs="仿宋"/>
          <w:sz w:val="32"/>
          <w:szCs w:val="32"/>
        </w:rPr>
      </w:pPr>
      <w:r>
        <w:rPr>
          <w:rFonts w:hint="eastAsia" w:ascii="仿宋" w:hAnsi="仿宋" w:eastAsia="仿宋" w:cs="仿宋"/>
          <w:sz w:val="32"/>
          <w:szCs w:val="32"/>
        </w:rPr>
        <w:t>学生（签字）：______________</w:t>
      </w:r>
    </w:p>
    <w:p>
      <w:pPr>
        <w:spacing w:line="588" w:lineRule="exact"/>
        <w:ind w:firstLine="2880" w:firstLineChars="900"/>
        <w:jc w:val="right"/>
        <w:rPr>
          <w:rFonts w:ascii="仿宋" w:hAnsi="仿宋" w:eastAsia="仿宋" w:cs="仿宋"/>
          <w:sz w:val="32"/>
          <w:szCs w:val="32"/>
        </w:rPr>
      </w:pPr>
      <w:r>
        <w:rPr>
          <w:rFonts w:hint="eastAsia" w:ascii="仿宋" w:hAnsi="仿宋" w:eastAsia="仿宋" w:cs="仿宋"/>
          <w:sz w:val="32"/>
          <w:szCs w:val="32"/>
        </w:rPr>
        <w:t>家长（签字）：______________</w:t>
      </w:r>
    </w:p>
    <w:p>
      <w:pPr>
        <w:spacing w:line="588" w:lineRule="exact"/>
        <w:ind w:firstLine="2880" w:firstLineChars="900"/>
        <w:jc w:val="center"/>
        <w:rPr>
          <w:rFonts w:ascii="仿宋" w:hAnsi="仿宋" w:eastAsia="仿宋" w:cs="仿宋"/>
          <w:sz w:val="32"/>
          <w:szCs w:val="32"/>
        </w:rPr>
      </w:pPr>
      <w:r>
        <w:rPr>
          <w:rFonts w:hint="eastAsia" w:ascii="仿宋" w:hAnsi="仿宋" w:eastAsia="仿宋" w:cs="仿宋"/>
          <w:sz w:val="32"/>
          <w:szCs w:val="32"/>
        </w:rPr>
        <w:t xml:space="preserve">        年    月    日</w:t>
      </w:r>
    </w:p>
    <w:p>
      <w:pPr>
        <w:spacing w:line="588" w:lineRule="exact"/>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907D7"/>
    <w:rsid w:val="35B9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2021-08-25T01:13:00Z</dcterms:created>
  <dc:creator>Lenovo</dc:creator>
  <cp:lastModifiedBy>Lenovo</cp:lastModifiedBy>
  <dcterms:modified xsi:type="dcterms:W3CDTF">2021-08-25T01:14:59Z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709B236E4C23445E84F2C4F8F3F459E0</vt:lpwstr>
  </property>
</Properties>
</file>